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0000573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946699">
        <w:rPr>
          <w:szCs w:val="24"/>
        </w:rPr>
        <w:t xml:space="preserve"> 23</w:t>
      </w:r>
      <w:r>
        <w:rPr>
          <w:szCs w:val="24"/>
        </w:rPr>
        <w:t>/02/2016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bookmarkStart w:id="0" w:name="_GoBack"/>
      <w:bookmarkEnd w:id="0"/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provvisoria per </w:t>
      </w:r>
      <w:r w:rsidR="003F604A" w:rsidRPr="00A439BF">
        <w:rPr>
          <w:bCs/>
        </w:rPr>
        <w:t>la selezione di personale interno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progettista </w:t>
      </w:r>
      <w:r w:rsidR="003F604A" w:rsidRPr="00A439BF">
        <w:rPr>
          <w:bCs/>
        </w:rPr>
        <w:t xml:space="preserve">come da avviso </w:t>
      </w:r>
      <w:proofErr w:type="spellStart"/>
      <w:r w:rsidR="003F604A" w:rsidRPr="00A439BF">
        <w:rPr>
          <w:bCs/>
        </w:rPr>
        <w:t>prot</w:t>
      </w:r>
      <w:proofErr w:type="spellEnd"/>
      <w:r w:rsidR="003F604A" w:rsidRPr="00A439BF">
        <w:rPr>
          <w:bCs/>
        </w:rPr>
        <w:t>. 352/B15 del 4 febbraio 2016</w:t>
      </w:r>
      <w:r w:rsidRPr="00A439BF">
        <w:rPr>
          <w:bCs/>
        </w:rPr>
        <w:t xml:space="preserve"> -  Progetto 10.8.1.A1-FESRPON-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B44732" w:rsidRPr="00A439BF">
        <w:rPr>
          <w:bCs/>
        </w:rPr>
        <w:t xml:space="preserve">184 rete </w:t>
      </w:r>
      <w:proofErr w:type="spellStart"/>
      <w:r w:rsidR="00B44732" w:rsidRPr="00A439BF">
        <w:rPr>
          <w:bCs/>
        </w:rPr>
        <w:t>Wlan</w:t>
      </w:r>
      <w:proofErr w:type="spellEnd"/>
      <w:r w:rsidR="00B44732" w:rsidRPr="00A439BF">
        <w:rPr>
          <w:bCs/>
        </w:rPr>
        <w:t xml:space="preserve"> </w:t>
      </w:r>
      <w:proofErr w:type="spellStart"/>
      <w:r w:rsidR="00B44732" w:rsidRPr="00A439BF">
        <w:rPr>
          <w:bCs/>
        </w:rPr>
        <w:t>icbrisighella</w:t>
      </w:r>
      <w:proofErr w:type="spellEnd"/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I56J16000030007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  <w:t xml:space="preserve">il bando PON FESR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VISTA</w:t>
      </w:r>
      <w:r w:rsidRPr="00CF58F4">
        <w:rPr>
          <w:szCs w:val="24"/>
        </w:rPr>
        <w:tab/>
        <w:t xml:space="preserve">la Nota  autorizzativa  M.I.U.R.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n° AOODGEFID/</w:t>
      </w:r>
      <w:r w:rsidR="00DC068C" w:rsidRPr="00CF58F4">
        <w:rPr>
          <w:szCs w:val="24"/>
        </w:rPr>
        <w:t xml:space="preserve">1760 del 20 gennaio 2016 </w:t>
      </w:r>
      <w:r w:rsidRPr="00CF58F4">
        <w:rPr>
          <w:szCs w:val="24"/>
        </w:rPr>
        <w:t xml:space="preserve">con oggetto: “Autorizzazione progetto e impegno di spesa a valere sull’Avviso pubblico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AOODGEFID\9035 del 13 luglio 2015, finalizzato alla realizzazione, all’ampliamento o all’adeguamento d</w:t>
      </w:r>
      <w:r w:rsidR="00DC068C" w:rsidRPr="00CF58F4">
        <w:rPr>
          <w:szCs w:val="24"/>
        </w:rPr>
        <w:t xml:space="preserve">elle infrastrutture di rete WLAN </w:t>
      </w:r>
      <w:proofErr w:type="spellStart"/>
      <w:r w:rsidR="00DC068C" w:rsidRPr="00CF58F4">
        <w:rPr>
          <w:szCs w:val="24"/>
        </w:rPr>
        <w:t>icbrisighella</w:t>
      </w:r>
      <w:proofErr w:type="spellEnd"/>
      <w:r w:rsidRPr="00CF58F4">
        <w:rPr>
          <w:szCs w:val="24"/>
        </w:rPr>
        <w:t>”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LETTE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le “Disposizioni per l’attuazione dei progetti”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AOODGEFID/2224 del 28 gennaio 2016;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la delibera </w:t>
      </w:r>
      <w:r w:rsidR="005752DB" w:rsidRPr="00CF58F4">
        <w:rPr>
          <w:szCs w:val="24"/>
        </w:rPr>
        <w:t xml:space="preserve">n° 11 </w:t>
      </w:r>
      <w:r w:rsidRPr="00CF58F4">
        <w:rPr>
          <w:szCs w:val="24"/>
        </w:rPr>
        <w:t xml:space="preserve"> del Collegio dei Docenti del </w:t>
      </w:r>
      <w:r w:rsidR="005752DB" w:rsidRPr="00CF58F4">
        <w:rPr>
          <w:szCs w:val="24"/>
        </w:rPr>
        <w:t>5 ottobre 2015</w:t>
      </w:r>
      <w:r w:rsidRPr="00CF58F4">
        <w:rPr>
          <w:szCs w:val="24"/>
        </w:rPr>
        <w:t xml:space="preserve"> di approvazione  del Piano Integrato d’Istituto- “Per la Scuola – Competenze e Ambienti per l’Apprendimento (FSE-FESR);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szCs w:val="24"/>
        </w:rPr>
        <w:tab/>
        <w:t xml:space="preserve"> le norme stabilite nelle linee guida per la realizzazione di tali  progetti;</w:t>
      </w:r>
    </w:p>
    <w:p w:rsidR="00CF58F4" w:rsidRDefault="00CF58F4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6105B1">
        <w:rPr>
          <w:b/>
          <w:szCs w:val="24"/>
        </w:rPr>
        <w:t>VISTA</w:t>
      </w:r>
      <w:r>
        <w:rPr>
          <w:szCs w:val="24"/>
        </w:rPr>
        <w:tab/>
        <w:t>la delibera n. 45 del 14 dicembre 2015 di approvazione del Programma Annuale dell’esercizio finanziario 2016 e del Decreto di variazione al Programma Annuale del Dirigente Scolastico n. 2 del 28 gennaio 2016;</w:t>
      </w:r>
    </w:p>
    <w:p w:rsidR="00EA7FBE" w:rsidRDefault="005C1CCD" w:rsidP="006105B1">
      <w:pPr>
        <w:tabs>
          <w:tab w:val="left" w:pos="1134"/>
        </w:tabs>
        <w:spacing w:before="240"/>
        <w:ind w:left="1134" w:hanging="1134"/>
        <w:jc w:val="both"/>
        <w:rPr>
          <w:b/>
          <w:szCs w:val="24"/>
        </w:rPr>
      </w:pPr>
      <w:r w:rsidRPr="005C1CCD">
        <w:rPr>
          <w:b/>
          <w:szCs w:val="24"/>
        </w:rPr>
        <w:lastRenderedPageBreak/>
        <w:t>VISTA</w:t>
      </w:r>
      <w:r w:rsidR="00EA7FBE" w:rsidRPr="005C1CCD">
        <w:rPr>
          <w:b/>
          <w:szCs w:val="24"/>
        </w:rPr>
        <w:tab/>
      </w:r>
      <w:r w:rsidR="00EA7FBE" w:rsidRPr="005C1CCD">
        <w:rPr>
          <w:szCs w:val="24"/>
        </w:rPr>
        <w:t xml:space="preserve">la Delibera del  Consiglio d’Istituto n. </w:t>
      </w:r>
      <w:r w:rsidRPr="005C1CCD">
        <w:rPr>
          <w:szCs w:val="24"/>
        </w:rPr>
        <w:t>10</w:t>
      </w:r>
      <w:r w:rsidR="00EA7FBE" w:rsidRPr="005C1CCD">
        <w:rPr>
          <w:szCs w:val="24"/>
        </w:rPr>
        <w:t xml:space="preserve"> del </w:t>
      </w:r>
      <w:r w:rsidRPr="005C1CCD">
        <w:rPr>
          <w:szCs w:val="24"/>
        </w:rPr>
        <w:t xml:space="preserve">30/04/08 </w:t>
      </w:r>
      <w:r w:rsidR="00EA7FBE" w:rsidRPr="005C1CCD">
        <w:rPr>
          <w:szCs w:val="24"/>
        </w:rPr>
        <w:t xml:space="preserve"> di approvazione dei criteri di comparazione dei curricula del personale interno e/o esterno all’Istituto cui conferire </w:t>
      </w:r>
      <w:r w:rsidRPr="005C1CCD">
        <w:rPr>
          <w:szCs w:val="24"/>
        </w:rPr>
        <w:t xml:space="preserve">gli </w:t>
      </w:r>
      <w:r w:rsidR="00EA7FBE" w:rsidRPr="005C1CCD">
        <w:rPr>
          <w:szCs w:val="24"/>
        </w:rPr>
        <w:t>incarico di espert</w:t>
      </w:r>
      <w:r w:rsidRPr="005C1CCD">
        <w:rPr>
          <w:szCs w:val="24"/>
        </w:rPr>
        <w:t>i</w:t>
      </w:r>
      <w:r w:rsidR="00EA7FBE" w:rsidRPr="005C1CCD">
        <w:rPr>
          <w:szCs w:val="24"/>
        </w:rPr>
        <w:t>;</w:t>
      </w:r>
      <w:r w:rsidR="00EA7FBE" w:rsidRPr="005C1CCD">
        <w:rPr>
          <w:b/>
          <w:szCs w:val="24"/>
        </w:rPr>
        <w:t xml:space="preserve"> </w:t>
      </w: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 w:rsidRPr="005C1CCD">
        <w:rPr>
          <w:szCs w:val="24"/>
        </w:rPr>
        <w:t xml:space="preserve">      </w:t>
      </w:r>
      <w:r w:rsidRPr="005C1CCD">
        <w:rPr>
          <w:szCs w:val="24"/>
        </w:rPr>
        <w:tab/>
        <w:t xml:space="preserve">l’Avviso per il reperimento per le figure professionali di Progettista emanato il </w:t>
      </w:r>
      <w:r w:rsidR="00CF58F4" w:rsidRPr="005C1CCD">
        <w:rPr>
          <w:szCs w:val="24"/>
        </w:rPr>
        <w:t>04/02</w:t>
      </w:r>
      <w:r w:rsidRPr="005C1CCD">
        <w:rPr>
          <w:szCs w:val="24"/>
        </w:rPr>
        <w:t>/</w:t>
      </w:r>
      <w:r w:rsidR="00CF58F4" w:rsidRPr="005C1CCD">
        <w:rPr>
          <w:szCs w:val="24"/>
        </w:rPr>
        <w:t>2016</w:t>
      </w:r>
      <w:r w:rsidRPr="005C1CCD">
        <w:rPr>
          <w:szCs w:val="24"/>
        </w:rPr>
        <w:t xml:space="preserve">  (</w:t>
      </w:r>
      <w:proofErr w:type="spellStart"/>
      <w:r w:rsidRPr="005C1CCD">
        <w:rPr>
          <w:szCs w:val="24"/>
        </w:rPr>
        <w:t>prot</w:t>
      </w:r>
      <w:proofErr w:type="spellEnd"/>
      <w:r w:rsidRPr="005C1CCD">
        <w:rPr>
          <w:szCs w:val="24"/>
        </w:rPr>
        <w:t xml:space="preserve">. </w:t>
      </w:r>
      <w:r w:rsidR="00CF58F4" w:rsidRPr="005C1CCD">
        <w:rPr>
          <w:szCs w:val="24"/>
        </w:rPr>
        <w:t>352</w:t>
      </w:r>
      <w:r w:rsidRPr="005C1CCD">
        <w:rPr>
          <w:szCs w:val="24"/>
        </w:rPr>
        <w:t>)</w:t>
      </w:r>
      <w:r w:rsidR="00CF58F4" w:rsidRPr="005C1CCD">
        <w:rPr>
          <w:szCs w:val="24"/>
        </w:rPr>
        <w:t xml:space="preserve"> tramite affissione all’Albo on line e circolare al personale interno</w:t>
      </w:r>
      <w:r w:rsidRPr="005C1CCD">
        <w:rPr>
          <w:szCs w:val="24"/>
        </w:rPr>
        <w:t xml:space="preserve"> ;</w:t>
      </w:r>
    </w:p>
    <w:p w:rsidR="006105B1" w:rsidRPr="005C1CCD" w:rsidRDefault="006105B1" w:rsidP="006105B1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6105B1">
      <w:pPr>
        <w:tabs>
          <w:tab w:val="left" w:pos="1134"/>
        </w:tabs>
        <w:ind w:left="1134" w:hanging="1134"/>
        <w:jc w:val="both"/>
        <w:rPr>
          <w:szCs w:val="24"/>
        </w:rPr>
      </w:pPr>
      <w:r w:rsidRPr="00D36B91">
        <w:rPr>
          <w:b/>
          <w:bCs/>
          <w:szCs w:val="24"/>
        </w:rPr>
        <w:t>Visto</w:t>
      </w:r>
      <w:r w:rsidRPr="00D36B91">
        <w:rPr>
          <w:szCs w:val="24"/>
        </w:rPr>
        <w:t xml:space="preserve">      </w:t>
      </w:r>
      <w:r w:rsidRPr="00D36B91">
        <w:rPr>
          <w:szCs w:val="24"/>
        </w:rPr>
        <w:tab/>
      </w:r>
      <w:r w:rsidRPr="006105B1">
        <w:rPr>
          <w:szCs w:val="24"/>
        </w:rPr>
        <w:t xml:space="preserve"> il </w:t>
      </w:r>
      <w:r w:rsidR="005C1CCD" w:rsidRPr="006105B1">
        <w:rPr>
          <w:szCs w:val="24"/>
        </w:rPr>
        <w:t xml:space="preserve">decreto 1° febbraio 2001, n. 44 e successive modificazioni, in particolare gli articoli </w:t>
      </w:r>
      <w:r w:rsidR="00D36B91" w:rsidRPr="006105B1">
        <w:rPr>
          <w:szCs w:val="24"/>
        </w:rPr>
        <w:t>32,33 e 40;</w:t>
      </w:r>
      <w:r w:rsidR="00D36B91" w:rsidRPr="00D36B91">
        <w:rPr>
          <w:szCs w:val="24"/>
        </w:rPr>
        <w:t xml:space="preserve"> 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CF58F4" w:rsidRDefault="00631149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>Considerata</w:t>
      </w:r>
      <w:r w:rsidR="00CF58F4" w:rsidRPr="00D36B91">
        <w:rPr>
          <w:b/>
          <w:bCs/>
          <w:szCs w:val="24"/>
        </w:rPr>
        <w:t xml:space="preserve"> </w:t>
      </w:r>
      <w:r w:rsidRPr="00631149">
        <w:rPr>
          <w:bCs/>
          <w:szCs w:val="24"/>
        </w:rPr>
        <w:t>l’unica</w:t>
      </w:r>
      <w:r>
        <w:rPr>
          <w:b/>
          <w:bCs/>
          <w:szCs w:val="24"/>
        </w:rPr>
        <w:t xml:space="preserve"> </w:t>
      </w:r>
      <w:r w:rsidR="00CF58F4" w:rsidRPr="00D36B91">
        <w:rPr>
          <w:bCs/>
          <w:szCs w:val="24"/>
        </w:rPr>
        <w:t xml:space="preserve"> candidatura</w:t>
      </w:r>
      <w:r>
        <w:rPr>
          <w:bCs/>
          <w:szCs w:val="24"/>
        </w:rPr>
        <w:t xml:space="preserve"> della prof.ssa Spada Rosanna</w:t>
      </w:r>
      <w:r w:rsidR="00CF58F4" w:rsidRPr="00D36B91">
        <w:rPr>
          <w:bCs/>
          <w:szCs w:val="24"/>
        </w:rPr>
        <w:t xml:space="preserve"> pervenuta in tempi utili</w:t>
      </w:r>
      <w:r w:rsidR="00D36B91" w:rsidRPr="00D36B91">
        <w:rPr>
          <w:bCs/>
          <w:szCs w:val="24"/>
        </w:rPr>
        <w:t>;</w:t>
      </w:r>
    </w:p>
    <w:p w:rsidR="006105B1" w:rsidRPr="00D36B91" w:rsidRDefault="006105B1" w:rsidP="00EA7FB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CF58F4" w:rsidRDefault="00CF58F4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D36B91">
        <w:rPr>
          <w:b/>
          <w:bCs/>
          <w:szCs w:val="24"/>
        </w:rPr>
        <w:t xml:space="preserve">Vista </w:t>
      </w:r>
      <w:r w:rsidR="00D36B91">
        <w:rPr>
          <w:b/>
          <w:bCs/>
          <w:szCs w:val="24"/>
        </w:rPr>
        <w:tab/>
      </w:r>
      <w:r w:rsidRPr="00D36B91">
        <w:rPr>
          <w:bCs/>
          <w:szCs w:val="24"/>
        </w:rPr>
        <w:t>la riserva espressa nel bando di procedere ad assegnazione anche in presenza di una sola domanda</w:t>
      </w:r>
      <w:r w:rsidR="005C1CCD" w:rsidRPr="00D36B91">
        <w:rPr>
          <w:bCs/>
          <w:szCs w:val="24"/>
        </w:rPr>
        <w:t xml:space="preserve"> validamente formulata e il cui CV sia ritenuto valido all’espletamento dell’incarico</w:t>
      </w:r>
      <w:r w:rsidR="00D36B91" w:rsidRPr="00D36B91">
        <w:rPr>
          <w:bCs/>
          <w:szCs w:val="24"/>
        </w:rPr>
        <w:t>;</w:t>
      </w:r>
    </w:p>
    <w:p w:rsidR="006105B1" w:rsidRDefault="006105B1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  <w:r>
        <w:rPr>
          <w:b/>
          <w:bCs/>
          <w:szCs w:val="24"/>
        </w:rPr>
        <w:t xml:space="preserve">Vista         </w:t>
      </w:r>
      <w:r w:rsidRPr="00631149">
        <w:rPr>
          <w:bCs/>
          <w:szCs w:val="24"/>
        </w:rPr>
        <w:t>la valutazione del CV della Prof.ssa Spada Rosanna nel dettaglio come segue:</w:t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260"/>
        <w:gridCol w:w="1607"/>
      </w:tblGrid>
      <w:tr w:rsidR="00941B14" w:rsidRPr="00941B14" w:rsidTr="00941B14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2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ELEMENTI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41B14">
              <w:rPr>
                <w:b/>
                <w:bCs/>
                <w:color w:val="000000"/>
                <w:szCs w:val="24"/>
              </w:rPr>
              <w:t>PUNTEGGIO</w:t>
            </w:r>
          </w:p>
        </w:tc>
      </w:tr>
      <w:tr w:rsidR="00941B14" w:rsidRPr="00941B14" w:rsidTr="006105B1">
        <w:trPr>
          <w:trHeight w:val="19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27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Laurea vecchio ordinamento o Laurea Specialistica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5 rapportati al voto espresso in 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centodecimi</w:t>
            </w:r>
            <w:proofErr w:type="spellEnd"/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5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Diploma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Diploma Tecnico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751EB4">
        <w:trPr>
          <w:trHeight w:val="39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Certificazioni Informatiche (ECDL, 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Eipass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>, IC3, ...)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a corso)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Numero corsi di aggiornamento/titoli specifici nella materia oggetto dell’avviso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per corso/titolo)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3</w:t>
            </w:r>
          </w:p>
        </w:tc>
      </w:tr>
      <w:tr w:rsidR="00941B14" w:rsidRPr="00941B14" w:rsidTr="006105B1">
        <w:trPr>
          <w:trHeight w:val="21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1B14">
              <w:rPr>
                <w:b/>
                <w:bCs/>
                <w:color w:val="000000"/>
                <w:sz w:val="22"/>
                <w:szCs w:val="22"/>
              </w:rPr>
              <w:t>Esperienze specifiche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B14" w:rsidRPr="00941B14" w:rsidTr="00941B1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Anzianità di lavoro in profili attinenti la materia oggetto dell’avviso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4 (1 punto per ogni anno di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6105B1">
        <w:trPr>
          <w:trHeight w:val="2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751EB4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Comprovate esperienze/competenze di progettazione  di Reti Informatiche, Laboratori informatici e/o ambienti di apprendimento di supporto alla didattica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Punti 1 per ogni attività (</w:t>
            </w: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3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1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B4" w:rsidRPr="00941B14" w:rsidRDefault="00941B14" w:rsidP="006105B1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Precedenti rapporti di collaborazione con Università, associazioni professionali o culturali per le attività attinenti la materia oggetto del presente avviso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3 (1 punto per ogni attività)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751EB4">
        <w:trPr>
          <w:trHeight w:val="253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6105B1">
        <w:trPr>
          <w:trHeight w:val="567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both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 xml:space="preserve">Relatore e/o tutor in corsi di aggiornamento sulle tecnologie per la didattica e/o sulle architetture di rete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1B1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941B14">
              <w:rPr>
                <w:color w:val="000000"/>
                <w:sz w:val="22"/>
                <w:szCs w:val="22"/>
              </w:rPr>
              <w:t xml:space="preserve"> Punti 4 (2 punti per ogni corso)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1B14" w:rsidRPr="00941B14" w:rsidTr="00941B14">
        <w:trPr>
          <w:trHeight w:val="3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EA7FBE" w:rsidRPr="003601AA" w:rsidRDefault="00D36B91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3601AA">
        <w:rPr>
          <w:rFonts w:ascii="Times New Roman" w:hAnsi="Times New Roman" w:cs="Times New Roman"/>
        </w:rPr>
        <w:t xml:space="preserve">GRADUATORIA </w:t>
      </w:r>
      <w:r w:rsidR="00751EB4">
        <w:rPr>
          <w:rFonts w:ascii="Times New Roman" w:hAnsi="Times New Roman" w:cs="Times New Roman"/>
        </w:rPr>
        <w:t xml:space="preserve">provvisoria </w:t>
      </w:r>
      <w:r w:rsidRPr="003601AA">
        <w:rPr>
          <w:rFonts w:ascii="Times New Roman" w:hAnsi="Times New Roman" w:cs="Times New Roman"/>
        </w:rPr>
        <w:t xml:space="preserve">per la selezione di personale interno in servizio presso l’I.C. di Brisighella </w:t>
      </w:r>
      <w:proofErr w:type="spellStart"/>
      <w:r w:rsidRPr="003601AA">
        <w:rPr>
          <w:rFonts w:ascii="Times New Roman" w:hAnsi="Times New Roman" w:cs="Times New Roman"/>
        </w:rPr>
        <w:t>a.s.</w:t>
      </w:r>
      <w:proofErr w:type="spellEnd"/>
      <w:r w:rsidRPr="003601AA">
        <w:rPr>
          <w:rFonts w:ascii="Times New Roman" w:hAnsi="Times New Roman" w:cs="Times New Roman"/>
        </w:rPr>
        <w:t xml:space="preserve"> 2015/16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SPADA Rosanna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9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Pr="00C36925" w:rsidRDefault="00856957" w:rsidP="0063114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C36925">
        <w:rPr>
          <w:rFonts w:ascii="Times New Roman" w:hAnsi="Times New Roman" w:cs="Times New Roman"/>
        </w:rPr>
        <w:t xml:space="preserve">Il presente decreto è pubblicato all’Albo dell’Istituto e sul sito web in data odierna ed avverso </w:t>
      </w:r>
      <w:r w:rsidR="00631149">
        <w:rPr>
          <w:rFonts w:ascii="Times New Roman" w:hAnsi="Times New Roman" w:cs="Times New Roman"/>
        </w:rPr>
        <w:t>allo stesso</w:t>
      </w:r>
      <w:r w:rsidR="00C36925" w:rsidRPr="00C36925">
        <w:rPr>
          <w:rFonts w:ascii="Times New Roman" w:hAnsi="Times New Roman" w:cs="Times New Roman"/>
        </w:rPr>
        <w:t xml:space="preserve">, è ammesso reclamo ai sensi del comma 7 dell’art. 14 del DPR 8 marzo 1999 n° 275 e successive modificazioni. </w:t>
      </w: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B1" w:rsidRDefault="00276DB1">
      <w:r>
        <w:separator/>
      </w:r>
    </w:p>
  </w:endnote>
  <w:endnote w:type="continuationSeparator" w:id="0">
    <w:p w:rsidR="00276DB1" w:rsidRDefault="0027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B1" w:rsidRDefault="00276DB1">
      <w:r>
        <w:separator/>
      </w:r>
    </w:p>
  </w:footnote>
  <w:footnote w:type="continuationSeparator" w:id="0">
    <w:p w:rsidR="00276DB1" w:rsidRDefault="0027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D5F35"/>
    <w:rsid w:val="000F32CF"/>
    <w:rsid w:val="00192531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55C"/>
    <w:rsid w:val="006C03A4"/>
    <w:rsid w:val="006C16D2"/>
    <w:rsid w:val="007046CA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767A3"/>
    <w:rsid w:val="00B9799C"/>
    <w:rsid w:val="00BA4C36"/>
    <w:rsid w:val="00BC225A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7FBE"/>
    <w:rsid w:val="00EC0A2D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CDEB-BE5E-4767-804E-9C89873B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144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4596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23</cp:revision>
  <cp:lastPrinted>2016-02-23T12:26:00Z</cp:lastPrinted>
  <dcterms:created xsi:type="dcterms:W3CDTF">2016-02-23T09:52:00Z</dcterms:created>
  <dcterms:modified xsi:type="dcterms:W3CDTF">2016-02-23T12:33:00Z</dcterms:modified>
</cp:coreProperties>
</file>